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Nom de la structure</w:t>
      </w:r>
      <w:r/>
    </w:p>
    <w:p>
      <w:pPr>
        <w:ind w:left="0" w:right="0" w:firstLine="0"/>
        <w:spacing w:after="30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KOVisuel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L'idée, le projet, l'outils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Réduire notre impact écologique malgré l'utilisation des GAFAM, 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Google est "incontournable" notamment pour l'utilisation de youtube.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La vision</w:t>
      </w:r>
      <w:r/>
    </w:p>
    <w:p>
      <w:pPr>
        <w:ind w:left="0" w:right="0" w:firstLine="0"/>
        <w:jc w:val="both"/>
        <w:spacing w:after="240" w:before="0"/>
        <w:shd w:val="clear" w:fill="FFFFFF" w:color="FFFFFF"/>
        <w:rPr>
          <w:rFonts w:ascii="Open Sans" w:hAnsi="Open Sans" w:cs="Open Sans" w:eastAsia="Open Sans"/>
          <w:sz w:val="23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Open Sans" w:hAnsi="Open Sans" w:cs="Open Sans" w:eastAsia="Open Sans"/>
          <w:color w:val="000000"/>
          <w:sz w:val="23"/>
        </w:rPr>
        <w:t xml:space="preserve">Par ses actions, l'association </w:t>
      </w:r>
      <w:r>
        <w:rPr>
          <w:rFonts w:ascii="Open Sans" w:hAnsi="Open Sans" w:cs="Open Sans" w:eastAsia="Open Sans"/>
          <w:b/>
          <w:color w:val="000000"/>
          <w:sz w:val="23"/>
        </w:rPr>
        <w:t xml:space="preserve">KOV</w:t>
      </w:r>
      <w:r>
        <w:rPr>
          <w:rFonts w:ascii="Open Sans" w:hAnsi="Open Sans" w:cs="Open Sans" w:eastAsia="Open Sans"/>
          <w:color w:val="000000"/>
          <w:sz w:val="23"/>
        </w:rPr>
        <w:t xml:space="preserve">isuel souhaite devenir un acteur socio-culturel permettant </w:t>
      </w:r>
      <w:r>
        <w:rPr>
          <w:rFonts w:ascii="Open Sans" w:hAnsi="Open Sans" w:cs="Open Sans" w:eastAsia="Open Sans"/>
          <w:b/>
          <w:color w:val="000000"/>
          <w:sz w:val="23"/>
        </w:rPr>
        <w:t xml:space="preserve">d'offrir un regard créatif sur les initiatives de nos territoires.</w:t>
      </w:r>
      <w:r/>
    </w:p>
    <w:p>
      <w:pPr>
        <w:ind w:left="0" w:right="0" w:firstLine="0"/>
        <w:jc w:val="both"/>
        <w:spacing w:after="240" w:before="0"/>
        <w:shd w:val="clear" w:fill="FFFFFF" w:color="FFFFFF"/>
        <w:rPr>
          <w:rFonts w:ascii="Open Sans" w:hAnsi="Open Sans" w:cs="Open Sans" w:eastAsia="Open Sans"/>
          <w:sz w:val="23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Open Sans" w:hAnsi="Open Sans" w:cs="Open Sans" w:eastAsia="Open Sans"/>
          <w:color w:val="000000"/>
          <w:sz w:val="23"/>
        </w:rPr>
        <w:t xml:space="preserve">Par l'éducation à l'image et par l'utilisation des supports vidéo et photo pour donner la parole à tous et mettre en lumière des dynamiques correspondant à nos valeurs, nous </w:t>
      </w:r>
      <w:r>
        <w:rPr>
          <w:rFonts w:ascii="Open Sans" w:hAnsi="Open Sans" w:cs="Open Sans" w:eastAsia="Open Sans"/>
          <w:b/>
          <w:color w:val="000000"/>
          <w:sz w:val="23"/>
        </w:rPr>
        <w:t xml:space="preserve">« agissons en image » en espérant contribuer à une société responsable et bienveillante.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/>
        <w:br/>
      </w:r>
      <w:r>
        <w:rPr>
          <w:rFonts w:ascii="Liberation Sans" w:hAnsi="Liberation Sans" w:cs="Liberation Sans" w:eastAsia="Liberation Sans"/>
          <w:b/>
          <w:color w:val="2C363A"/>
          <w:sz w:val="23"/>
        </w:rPr>
        <w:t xml:space="preserve">Vision sur le projet :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/>
        <w:br/>
      </w:r>
      <w:r>
        <w:rPr>
          <w:rFonts w:ascii="Liberation Sans" w:hAnsi="Liberation Sans" w:cs="Liberation Sans" w:eastAsia="Liberation Sans"/>
          <w:color w:val="2C363A"/>
          <w:sz w:val="23"/>
        </w:rPr>
        <w:t xml:space="preserve">Nous souhaitons essayer d'être en accord avec nos valeurs et d'adapter les outils que l'on utilise.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La Mission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3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3"/>
        </w:rPr>
        <w:t xml:space="preserve">Dans une société qui évolue toujours plus vite et où le numérique et les images occupent une place de plus en plus importante, </w:t>
      </w:r>
      <w:r>
        <w:rPr>
          <w:rFonts w:ascii="Liberation Sans" w:hAnsi="Liberation Sans" w:cs="Liberation Sans" w:eastAsia="Liberation Sans"/>
          <w:b/>
          <w:color w:val="2C363A"/>
          <w:sz w:val="23"/>
        </w:rPr>
        <w:t xml:space="preserve">l'éducation aux images</w:t>
      </w:r>
      <w:r>
        <w:rPr>
          <w:rFonts w:ascii="Liberation Sans" w:hAnsi="Liberation Sans" w:cs="Liberation Sans" w:eastAsia="Liberation Sans"/>
          <w:color w:val="2C363A"/>
          <w:sz w:val="23"/>
        </w:rPr>
        <w:t xml:space="preserve"> d'une part et la </w:t>
      </w:r>
      <w:r>
        <w:rPr>
          <w:rFonts w:ascii="Liberation Sans" w:hAnsi="Liberation Sans" w:cs="Liberation Sans" w:eastAsia="Liberation Sans"/>
          <w:b/>
          <w:color w:val="2C363A"/>
          <w:sz w:val="23"/>
        </w:rPr>
        <w:t xml:space="preserve">création d'images de qualité</w:t>
      </w:r>
      <w:r>
        <w:rPr>
          <w:rFonts w:ascii="Liberation Sans" w:hAnsi="Liberation Sans" w:cs="Liberation Sans" w:eastAsia="Liberation Sans"/>
          <w:color w:val="2C363A"/>
          <w:sz w:val="23"/>
        </w:rPr>
        <w:t xml:space="preserve"> d'autre part nous semblent nécessaires.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3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3"/>
        </w:rPr>
        <w:t xml:space="preserve">La </w:t>
      </w:r>
      <w:r>
        <w:rPr>
          <w:rFonts w:ascii="Liberation Sans" w:hAnsi="Liberation Sans" w:cs="Liberation Sans" w:eastAsia="Liberation Sans"/>
          <w:b/>
          <w:color w:val="2C363A"/>
          <w:sz w:val="23"/>
        </w:rPr>
        <w:t xml:space="preserve">compréhension des images</w:t>
      </w:r>
      <w:r>
        <w:rPr>
          <w:rFonts w:ascii="Liberation Sans" w:hAnsi="Liberation Sans" w:cs="Liberation Sans" w:eastAsia="Liberation Sans"/>
          <w:color w:val="2C363A"/>
          <w:sz w:val="23"/>
        </w:rPr>
        <w:t xml:space="preserve"> auxquelles nous sommes confrontés continuellement nous paraît essentielle et comme pour la lecture et l'écriture nous pensons qu'il est nécessaire d'apprendre ou tout au moins de s'entraîner à décrypter et créer avec les images.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3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3"/>
        </w:rPr>
        <w:t xml:space="preserve">Nous souhaitons aussi participer à </w:t>
      </w:r>
      <w:r>
        <w:rPr>
          <w:rFonts w:ascii="Liberation Sans" w:hAnsi="Liberation Sans" w:cs="Liberation Sans" w:eastAsia="Liberation Sans"/>
          <w:b/>
          <w:color w:val="2C363A"/>
          <w:sz w:val="23"/>
        </w:rPr>
        <w:t xml:space="preserve">la liberté d'expression et de création pour tous</w:t>
      </w:r>
      <w:r>
        <w:rPr>
          <w:rFonts w:ascii="Liberation Sans" w:hAnsi="Liberation Sans" w:cs="Liberation Sans" w:eastAsia="Liberation Sans"/>
          <w:color w:val="2C363A"/>
          <w:sz w:val="23"/>
        </w:rPr>
        <w:t xml:space="preserve">, pour cela nous nous intéressons au </w:t>
      </w:r>
      <w:r>
        <w:rPr>
          <w:rFonts w:ascii="Liberation Sans" w:hAnsi="Liberation Sans" w:cs="Liberation Sans" w:eastAsia="Liberation Sans"/>
          <w:b/>
          <w:color w:val="2C363A"/>
          <w:sz w:val="23"/>
        </w:rPr>
        <w:t xml:space="preserve">mode de fonctionnement participatif et bienveillant</w:t>
      </w:r>
      <w:r>
        <w:rPr>
          <w:rFonts w:ascii="Liberation Sans" w:hAnsi="Liberation Sans" w:cs="Liberation Sans" w:eastAsia="Liberation Sans"/>
          <w:color w:val="2C363A"/>
          <w:sz w:val="23"/>
        </w:rPr>
        <w:t xml:space="preserve">. Et cela particulièrement auprès des publics marginalisés ou en marge physiquement (territoires ruraux).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 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3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3"/>
        </w:rPr>
        <w:t xml:space="preserve"> Parallèlement, étant particulièrement sensibles </w:t>
      </w:r>
      <w:r>
        <w:rPr>
          <w:rFonts w:ascii="Liberation Sans" w:hAnsi="Liberation Sans" w:cs="Liberation Sans" w:eastAsia="Liberation Sans"/>
          <w:b/>
          <w:color w:val="2C363A"/>
          <w:sz w:val="23"/>
        </w:rPr>
        <w:t xml:space="preserve">aux questions d'égalité et d'écologie</w:t>
      </w:r>
      <w:r>
        <w:rPr>
          <w:rFonts w:ascii="Liberation Sans" w:hAnsi="Liberation Sans" w:cs="Liberation Sans" w:eastAsia="Liberation Sans"/>
          <w:color w:val="2C363A"/>
          <w:sz w:val="23"/>
        </w:rPr>
        <w:t xml:space="preserve">, nous souhaitons travailler sur des projets et des dynamiques territoriales cohérents avec nos convictions, axés sur les </w:t>
      </w:r>
      <w:r>
        <w:rPr>
          <w:rFonts w:ascii="Liberation Sans" w:hAnsi="Liberation Sans" w:cs="Liberation Sans" w:eastAsia="Liberation Sans"/>
          <w:b/>
          <w:color w:val="2C363A"/>
          <w:sz w:val="23"/>
        </w:rPr>
        <w:t xml:space="preserve">luttes sociales</w:t>
      </w:r>
      <w:r>
        <w:rPr>
          <w:rFonts w:ascii="Liberation Sans" w:hAnsi="Liberation Sans" w:cs="Liberation Sans" w:eastAsia="Liberation Sans"/>
          <w:color w:val="2C363A"/>
          <w:sz w:val="23"/>
        </w:rPr>
        <w:t xml:space="preserve"> (discriminations, exclusion, économie sociale et solidaire, insertion, laïcité...) et des </w:t>
      </w:r>
      <w:r>
        <w:rPr>
          <w:rFonts w:ascii="Liberation Sans" w:hAnsi="Liberation Sans" w:cs="Liberation Sans" w:eastAsia="Liberation Sans"/>
          <w:b/>
          <w:color w:val="2C363A"/>
          <w:sz w:val="23"/>
        </w:rPr>
        <w:t xml:space="preserve">alternatives environnementales</w:t>
      </w:r>
      <w:r>
        <w:rPr>
          <w:rFonts w:ascii="Liberation Sans" w:hAnsi="Liberation Sans" w:cs="Liberation Sans" w:eastAsia="Liberation Sans"/>
          <w:color w:val="2C363A"/>
          <w:sz w:val="23"/>
        </w:rPr>
        <w:t xml:space="preserve"> (permaculture et agroécologie, connaissance de la biodiversité, ...)</w:t>
      </w:r>
      <w:r>
        <w:rPr>
          <w:rFonts w:ascii="Liberation Sans" w:hAnsi="Liberation Sans" w:cs="Liberation Sans" w:eastAsia="Liberation Sans"/>
          <w:b/>
          <w:color w:val="2C363A"/>
          <w:sz w:val="23"/>
        </w:rPr>
        <w:t xml:space="preserve">.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3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3"/>
        </w:rPr>
        <w:t xml:space="preserve">Nous sommes également attachés au </w:t>
      </w:r>
      <w:r>
        <w:rPr>
          <w:rFonts w:ascii="Liberation Sans" w:hAnsi="Liberation Sans" w:cs="Liberation Sans" w:eastAsia="Liberation Sans"/>
          <w:b/>
          <w:color w:val="2C363A"/>
          <w:sz w:val="23"/>
        </w:rPr>
        <w:t xml:space="preserve">maintien de la culture</w:t>
      </w:r>
      <w:r>
        <w:rPr>
          <w:rFonts w:ascii="Liberation Sans" w:hAnsi="Liberation Sans" w:cs="Liberation Sans" w:eastAsia="Liberation Sans"/>
          <w:color w:val="2C363A"/>
          <w:sz w:val="23"/>
        </w:rPr>
        <w:t xml:space="preserve"> et à la </w:t>
      </w:r>
      <w:r>
        <w:rPr>
          <w:rFonts w:ascii="Liberation Sans" w:hAnsi="Liberation Sans" w:cs="Liberation Sans" w:eastAsia="Liberation Sans"/>
          <w:b/>
          <w:color w:val="2C363A"/>
          <w:sz w:val="23"/>
        </w:rPr>
        <w:t xml:space="preserve">préservation du patrimoine immatériel</w:t>
      </w:r>
      <w:r>
        <w:rPr>
          <w:rFonts w:ascii="Liberation Sans" w:hAnsi="Liberation Sans" w:cs="Liberation Sans" w:eastAsia="Liberation Sans"/>
          <w:color w:val="2C363A"/>
          <w:sz w:val="23"/>
        </w:rPr>
        <w:t xml:space="preserve"> sur nos territoires et tout particulièrement au spectacle vivant.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3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3"/>
        </w:rPr>
        <w:t xml:space="preserve">Enfin, nous tenons à la vie associative qui se traduit notamment par le choix d'une gouvernance collective avec un conseil collégial à la direction, dont les membres ont un </w:t>
      </w:r>
      <w:r>
        <w:rPr>
          <w:rFonts w:ascii="Liberation Sans" w:hAnsi="Liberation Sans" w:cs="Liberation Sans" w:eastAsia="Liberation Sans"/>
          <w:b/>
          <w:color w:val="2C363A"/>
          <w:sz w:val="23"/>
        </w:rPr>
        <w:t xml:space="preserve">engagement associatif fort</w:t>
      </w:r>
      <w:r>
        <w:rPr>
          <w:rFonts w:ascii="Liberation Sans" w:hAnsi="Liberation Sans" w:cs="Liberation Sans" w:eastAsia="Liberation Sans"/>
          <w:color w:val="2C363A"/>
          <w:sz w:val="23"/>
        </w:rPr>
        <w:t xml:space="preserve">. </w:t>
      </w:r>
      <w:r>
        <w:rPr>
          <w:rFonts w:ascii="Liberation Sans" w:hAnsi="Liberation Sans" w:cs="Liberation Sans" w:eastAsia="Liberation Sans"/>
          <w:b/>
          <w:color w:val="2C363A"/>
          <w:sz w:val="23"/>
        </w:rPr>
        <w:t xml:space="preserve">Nous menons nos actions dans un cadre solidaire et autour du faire ensemble</w:t>
      </w:r>
      <w:r>
        <w:rPr>
          <w:rFonts w:ascii="Liberation Sans" w:hAnsi="Liberation Sans" w:cs="Liberation Sans" w:eastAsia="Liberation Sans"/>
          <w:color w:val="2C363A"/>
          <w:sz w:val="23"/>
        </w:rPr>
        <w:t xml:space="preserve">, nous sommes très attachés à créer des partenariats avec les acteurs locaux. Ce qui nous pensons a pour effet de contribuer à la dynamique et à la richesse des territoires.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Les objectifs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  <w:highlight w:val="white"/>
        </w:rPr>
        <w:t xml:space="preserve">Réduire notre impact écologique malgré l'utilisation des GAFAM = objectif général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  <w:highlight w:val="white"/>
        </w:rPr>
        <w:t xml:space="preserve">Faire un point sur la vision et les résistances de chacun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  <w:highlight w:val="white"/>
        </w:rPr>
        <w:t xml:space="preserve">Pour chaque outil (plateforme, mails, matériel, site internet, newsletter, cloud, ...) étudier l'alternative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br/>
      </w:r>
      <w:r>
        <w:rPr>
          <w:rFonts w:ascii="Liberation Sans" w:hAnsi="Liberation Sans" w:cs="Liberation Sans" w:eastAsia="Liberation Sans"/>
          <w:color w:val="2C363A"/>
          <w:sz w:val="21"/>
          <w:highlight w:val="white"/>
        </w:rPr>
        <w:t xml:space="preserve">D'ici 1 an :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  <w:highlight w:val="white"/>
        </w:rPr>
        <w:t xml:space="preserve">- avoir nettoyer nos boites mails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  <w:highlight w:val="white"/>
        </w:rPr>
        <w:t xml:space="preserve">- nettoyer notre chaine youtube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  <w:highlight w:val="white"/>
        </w:rPr>
        <w:t xml:space="preserve">- basculer sur les alternatives possibles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Les besoins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- faire un état des lieux de nos pratiques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- analyser les outils incontournables et les outils que l'on pourrait changer pour améliorer notre impact écologique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- faire de la veille et analyser les alternatives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- se renseigner, échanger avec d'autres structures sur leurs pratiques</w:t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21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21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21"/>
    <w:link w:val="430"/>
    <w:uiPriority w:val="10"/>
    <w:rPr>
      <w:sz w:val="48"/>
      <w:szCs w:val="48"/>
    </w:rPr>
  </w:style>
  <w:style w:type="character" w:styleId="35">
    <w:name w:val="Subtitle Char"/>
    <w:basedOn w:val="421"/>
    <w:link w:val="428"/>
    <w:uiPriority w:val="11"/>
    <w:rPr>
      <w:sz w:val="24"/>
      <w:szCs w:val="24"/>
    </w:rPr>
  </w:style>
  <w:style w:type="character" w:styleId="37">
    <w:name w:val="Quote Char"/>
    <w:link w:val="427"/>
    <w:uiPriority w:val="29"/>
    <w:rPr>
      <w:i/>
    </w:rPr>
  </w:style>
  <w:style w:type="character" w:styleId="39">
    <w:name w:val="Intense Quote Char"/>
    <w:link w:val="429"/>
    <w:uiPriority w:val="30"/>
    <w:rPr>
      <w:i/>
    </w:rPr>
  </w:style>
  <w:style w:type="character" w:styleId="41">
    <w:name w:val="Header Char"/>
    <w:basedOn w:val="421"/>
    <w:link w:val="425"/>
    <w:uiPriority w:val="99"/>
  </w:style>
  <w:style w:type="character" w:styleId="43">
    <w:name w:val="Footer Char"/>
    <w:basedOn w:val="421"/>
    <w:link w:val="424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4"/>
    <w:uiPriority w:val="99"/>
  </w:style>
  <w:style w:type="table" w:styleId="46">
    <w:name w:val="Table Grid"/>
    <w:basedOn w:val="4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21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21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  <w:rPr>
      <w:lang w:val="fr-FR"/>
    </w:rPr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421" w:default="1">
    <w:name w:val="Default Paragraph Font"/>
    <w:uiPriority w:val="1"/>
    <w:semiHidden/>
    <w:unhideWhenUsed/>
  </w:style>
  <w:style w:type="table" w:styleId="4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3" w:default="1">
    <w:name w:val="No List"/>
    <w:uiPriority w:val="99"/>
    <w:semiHidden/>
    <w:unhideWhenUsed/>
  </w:style>
  <w:style w:type="paragraph" w:styleId="424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6">
    <w:name w:val="No Spacing"/>
    <w:basedOn w:val="411"/>
    <w:qFormat/>
    <w:uiPriority w:val="1"/>
    <w:pPr>
      <w:spacing w:lineRule="auto" w:line="240" w:after="0"/>
    </w:pPr>
  </w:style>
  <w:style w:type="paragraph" w:styleId="427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8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9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30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1">
    <w:name w:val="List Paragraph"/>
    <w:basedOn w:val="41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BALLADUR</dc:creator>
  <cp:lastModifiedBy>Elricka Lamy</cp:lastModifiedBy>
  <cp:revision>8</cp:revision>
  <dcterms:created xsi:type="dcterms:W3CDTF">2018-09-07T11:07:00Z</dcterms:created>
  <dcterms:modified xsi:type="dcterms:W3CDTF">2021-03-16T15:29:19Z</dcterms:modified>
</cp:coreProperties>
</file>